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</w:t>
      </w:r>
    </w:p>
    <w:tbl>
      <w:tblPr>
        <w:tblStyle w:val="3"/>
        <w:tblpPr w:leftFromText="180" w:rightFromText="180" w:vertAnchor="text" w:horzAnchor="page" w:tblpX="1818" w:tblpY="671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737"/>
        <w:gridCol w:w="856"/>
        <w:gridCol w:w="1241"/>
        <w:gridCol w:w="1072"/>
        <w:gridCol w:w="1074"/>
        <w:gridCol w:w="1055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2414" w:type="pct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教师</w:t>
            </w:r>
          </w:p>
        </w:tc>
        <w:tc>
          <w:tcPr>
            <w:tcW w:w="2585" w:type="pct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4" w:type="pct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授课教师姓名</w:t>
            </w:r>
          </w:p>
        </w:tc>
        <w:tc>
          <w:tcPr>
            <w:tcW w:w="1229" w:type="pct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9" w:type="pct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授课班级</w:t>
            </w:r>
          </w:p>
        </w:tc>
        <w:tc>
          <w:tcPr>
            <w:tcW w:w="1326" w:type="pct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51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432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02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职称</w:t>
            </w:r>
          </w:p>
        </w:tc>
        <w:tc>
          <w:tcPr>
            <w:tcW w:w="727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29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应到人数</w:t>
            </w:r>
          </w:p>
        </w:tc>
        <w:tc>
          <w:tcPr>
            <w:tcW w:w="630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9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实到人数</w:t>
            </w:r>
          </w:p>
        </w:tc>
        <w:tc>
          <w:tcPr>
            <w:tcW w:w="707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51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年龄</w:t>
            </w:r>
          </w:p>
        </w:tc>
        <w:tc>
          <w:tcPr>
            <w:tcW w:w="432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02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院系部</w:t>
            </w:r>
          </w:p>
        </w:tc>
        <w:tc>
          <w:tcPr>
            <w:tcW w:w="727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29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迟到人数</w:t>
            </w:r>
          </w:p>
        </w:tc>
        <w:tc>
          <w:tcPr>
            <w:tcW w:w="630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9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请假人数</w:t>
            </w:r>
          </w:p>
        </w:tc>
        <w:tc>
          <w:tcPr>
            <w:tcW w:w="707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1" w:type="pct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课程名称</w:t>
            </w:r>
          </w:p>
        </w:tc>
        <w:tc>
          <w:tcPr>
            <w:tcW w:w="1662" w:type="pct"/>
            <w:gridSpan w:val="3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29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旷课人数</w:t>
            </w:r>
          </w:p>
        </w:tc>
        <w:tc>
          <w:tcPr>
            <w:tcW w:w="630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9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早退人数</w:t>
            </w:r>
          </w:p>
        </w:tc>
        <w:tc>
          <w:tcPr>
            <w:tcW w:w="707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51" w:type="pct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授课内容</w:t>
            </w:r>
          </w:p>
        </w:tc>
        <w:tc>
          <w:tcPr>
            <w:tcW w:w="1662" w:type="pct"/>
            <w:gridSpan w:val="3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29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班长签字</w:t>
            </w:r>
          </w:p>
        </w:tc>
        <w:tc>
          <w:tcPr>
            <w:tcW w:w="630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9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07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51" w:type="pct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督导形式</w:t>
            </w:r>
          </w:p>
        </w:tc>
        <w:tc>
          <w:tcPr>
            <w:tcW w:w="4248" w:type="pct"/>
            <w:gridSpan w:val="7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听课     座谈、讨论会      检查教学文件      抽查学生作业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巡考     检查实验实训课程       检查毕业论文（设计）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  <w:jc w:val="center"/>
        </w:trPr>
        <w:tc>
          <w:tcPr>
            <w:tcW w:w="751" w:type="pct"/>
          </w:tcPr>
          <w:p>
            <w:pPr>
              <w:ind w:firstLine="600" w:firstLineChars="30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ind w:firstLine="600" w:firstLineChars="30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ind w:firstLine="600" w:firstLineChars="30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ind w:firstLine="400" w:firstLineChars="20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记</w:t>
            </w:r>
          </w:p>
          <w:p>
            <w:pPr>
              <w:ind w:firstLine="600" w:firstLineChars="30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ind w:firstLine="600" w:firstLineChars="30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ind w:firstLine="600" w:firstLineChars="30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ind w:firstLine="600" w:firstLineChars="30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ind w:firstLine="600" w:firstLineChars="30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ind w:firstLine="400" w:firstLineChars="20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录</w:t>
            </w:r>
          </w:p>
        </w:tc>
        <w:tc>
          <w:tcPr>
            <w:tcW w:w="4248" w:type="pct"/>
            <w:gridSpan w:val="7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（记录内容包括：教学内容简述、学生学习状态、教学环境及教学设施状况等）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陕西中医药大学第二附属医院教学督导理论课评价表</w:t>
      </w:r>
    </w:p>
    <w:bookmarkEnd w:id="1"/>
    <w:tbl>
      <w:tblPr>
        <w:tblStyle w:val="3"/>
        <w:tblpPr w:leftFromText="180" w:rightFromText="180" w:vertAnchor="text" w:horzAnchor="page" w:tblpXSpec="center" w:tblpY="359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314"/>
        <w:gridCol w:w="3871"/>
        <w:gridCol w:w="855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54" w:type="pct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教学环节</w:t>
            </w:r>
          </w:p>
        </w:tc>
        <w:tc>
          <w:tcPr>
            <w:tcW w:w="771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评价项目</w:t>
            </w:r>
          </w:p>
        </w:tc>
        <w:tc>
          <w:tcPr>
            <w:tcW w:w="2271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评价内容</w:t>
            </w:r>
          </w:p>
        </w:tc>
        <w:tc>
          <w:tcPr>
            <w:tcW w:w="502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分值</w:t>
            </w:r>
          </w:p>
        </w:tc>
        <w:tc>
          <w:tcPr>
            <w:tcW w:w="699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实际得分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4" w:type="pct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课前准备</w:t>
            </w:r>
          </w:p>
        </w:tc>
        <w:tc>
          <w:tcPr>
            <w:tcW w:w="771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教学设计</w:t>
            </w:r>
          </w:p>
        </w:tc>
        <w:tc>
          <w:tcPr>
            <w:tcW w:w="2271" w:type="pct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明确课程思政目标，加强引导学生树立正确的价值观；体现“以学生为中心”教学理念和教学研究成果，反映学科前沿</w:t>
            </w:r>
          </w:p>
        </w:tc>
        <w:tc>
          <w:tcPr>
            <w:tcW w:w="502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</w:t>
            </w:r>
          </w:p>
        </w:tc>
        <w:tc>
          <w:tcPr>
            <w:tcW w:w="699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54" w:type="pct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71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教学进度</w:t>
            </w:r>
          </w:p>
        </w:tc>
        <w:tc>
          <w:tcPr>
            <w:tcW w:w="2271" w:type="pct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根据学生情况，有区别的安排教学进度，并根据反馈情况及时调整</w:t>
            </w:r>
          </w:p>
        </w:tc>
        <w:tc>
          <w:tcPr>
            <w:tcW w:w="502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</w:t>
            </w:r>
          </w:p>
        </w:tc>
        <w:tc>
          <w:tcPr>
            <w:tcW w:w="699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754" w:type="pct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教师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基本功</w:t>
            </w:r>
          </w:p>
        </w:tc>
        <w:tc>
          <w:tcPr>
            <w:tcW w:w="771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教学态度</w:t>
            </w:r>
          </w:p>
        </w:tc>
        <w:tc>
          <w:tcPr>
            <w:tcW w:w="2271" w:type="pct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按时上下课，无误课、私自调课和上课接打手机现象；教学文件齐全，教态大方，讲授熟练，寓育人与教学过程中；重视与学生线上线下的沟通，耐心答疑，注重教学反馈，不断改进教学方式方法；线上线下作业布置适当，批改认真及时，并有针对性的批注</w:t>
            </w:r>
          </w:p>
        </w:tc>
        <w:tc>
          <w:tcPr>
            <w:tcW w:w="502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</w:t>
            </w:r>
          </w:p>
        </w:tc>
        <w:tc>
          <w:tcPr>
            <w:tcW w:w="699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pct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71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课堂组织能力</w:t>
            </w:r>
          </w:p>
        </w:tc>
        <w:tc>
          <w:tcPr>
            <w:tcW w:w="2271" w:type="pct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教学目标明确，有效利用上课时间；思路清晰，条理分明，重点突出；教学热情饱满，讲授有感染力，课堂气氛活跃</w:t>
            </w:r>
          </w:p>
        </w:tc>
        <w:tc>
          <w:tcPr>
            <w:tcW w:w="502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</w:t>
            </w:r>
          </w:p>
        </w:tc>
        <w:tc>
          <w:tcPr>
            <w:tcW w:w="699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54" w:type="pct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71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板书、多媒体课件及教学资源</w:t>
            </w:r>
          </w:p>
        </w:tc>
        <w:tc>
          <w:tcPr>
            <w:tcW w:w="2271" w:type="pct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板书、课件工整，条理清晰，纲目分明，重点突出，教学效果好；教学资料齐全；课件、教材、学习资料、讲解视频（或音频）等教学资源能及时更新发布</w:t>
            </w:r>
          </w:p>
        </w:tc>
        <w:tc>
          <w:tcPr>
            <w:tcW w:w="502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</w:t>
            </w:r>
          </w:p>
        </w:tc>
        <w:tc>
          <w:tcPr>
            <w:tcW w:w="699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54" w:type="pct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课堂教授</w:t>
            </w:r>
          </w:p>
        </w:tc>
        <w:tc>
          <w:tcPr>
            <w:tcW w:w="771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教学内容</w:t>
            </w:r>
          </w:p>
        </w:tc>
        <w:tc>
          <w:tcPr>
            <w:tcW w:w="2271" w:type="pct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按照教学大纲中重难点讲课，站在理论加实际应用的角度，向学生强调应熟练掌握的知识要点。讲授内容充实，概念正确，讲述清楚，重点突出，层次分明；理论 联系实际，突出创新能力和动手能力培养；恰当反映本学科的新知 识、新技术、新成果</w:t>
            </w:r>
          </w:p>
        </w:tc>
        <w:tc>
          <w:tcPr>
            <w:tcW w:w="502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</w:t>
            </w:r>
          </w:p>
        </w:tc>
        <w:tc>
          <w:tcPr>
            <w:tcW w:w="699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54" w:type="pct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71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ind w:firstLine="200" w:firstLineChars="10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教学方法</w:t>
            </w:r>
          </w:p>
        </w:tc>
        <w:tc>
          <w:tcPr>
            <w:tcW w:w="2271" w:type="pct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教学与信息化技术融合，教学方法灵活，注重因材施教；善于提出问题，开拓学生思路</w:t>
            </w:r>
          </w:p>
        </w:tc>
        <w:tc>
          <w:tcPr>
            <w:tcW w:w="502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</w:t>
            </w:r>
          </w:p>
        </w:tc>
        <w:tc>
          <w:tcPr>
            <w:tcW w:w="699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54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教学效果</w:t>
            </w:r>
          </w:p>
        </w:tc>
        <w:tc>
          <w:tcPr>
            <w:tcW w:w="771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能力培养</w:t>
            </w:r>
          </w:p>
        </w:tc>
        <w:tc>
          <w:tcPr>
            <w:tcW w:w="2271" w:type="pct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发挥课程育人作用，通过言传身教，达到教书育人目的；能体现以“学生为中心”的教育教学理念；学生对本门课程学习兴趣高，能掌握本学科的基本知识和方法，能理解和解决一些实际问题；重视理论联系实际，设置有挑战的题目、活动和作业，培养学生自主学习、解决实际问题、沟通协作能力；学生满意度高</w:t>
            </w:r>
          </w:p>
        </w:tc>
        <w:tc>
          <w:tcPr>
            <w:tcW w:w="502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</w:t>
            </w:r>
          </w:p>
        </w:tc>
        <w:tc>
          <w:tcPr>
            <w:tcW w:w="699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3797" w:type="pct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总分</w:t>
            </w:r>
          </w:p>
        </w:tc>
        <w:tc>
          <w:tcPr>
            <w:tcW w:w="502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699" w:type="pct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000" w:type="pct"/>
            <w:gridSpan w:val="5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您对该教师的整体评价：优秀（90-100分）良好（80-89分）一般（70-79分）差（60-69分）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jc w:val="center"/>
        </w:trPr>
        <w:tc>
          <w:tcPr>
            <w:tcW w:w="5000" w:type="pct"/>
            <w:gridSpan w:val="5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意见及建议：</w:t>
            </w:r>
          </w:p>
        </w:tc>
      </w:tr>
    </w:tbl>
    <w:p>
      <w:pPr>
        <w:rPr>
          <w:sz w:val="24"/>
        </w:rPr>
      </w:pPr>
    </w:p>
    <w:p>
      <w:pPr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0"/>
          <w:szCs w:val="20"/>
        </w:rPr>
        <w:t xml:space="preserve">督导专家签名：               听课时间：              听课地点：   </w:t>
      </w:r>
      <w:r>
        <w:rPr>
          <w:rFonts w:hint="eastAsia" w:ascii="宋体" w:hAnsi="宋体" w:eastAsia="宋体" w:cs="宋体"/>
          <w:sz w:val="24"/>
        </w:rPr>
        <w:t xml:space="preserve">         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可</w:t>
      </w:r>
      <w:r>
        <w:rPr>
          <w:rFonts w:hint="eastAsia" w:ascii="仿宋" w:hAnsi="仿宋" w:eastAsia="仿宋"/>
          <w:sz w:val="24"/>
          <w:szCs w:val="24"/>
        </w:rPr>
        <w:t>线上填写</w:t>
      </w:r>
      <w:bookmarkStart w:id="0" w:name="OLE_LINK1"/>
      <w:r>
        <w:rPr>
          <w:rFonts w:hint="eastAsia" w:ascii="仿宋" w:hAnsi="仿宋" w:eastAsia="仿宋"/>
          <w:sz w:val="24"/>
          <w:szCs w:val="24"/>
        </w:rPr>
        <w:t>https://www.wjx.cn/vm/hMeznNn.aspx</w:t>
      </w:r>
      <w:r>
        <w:rPr>
          <w:rFonts w:hint="eastAsia" w:ascii="仿宋" w:hAnsi="仿宋" w:eastAsia="仿宋"/>
          <w:sz w:val="32"/>
          <w:szCs w:val="32"/>
        </w:rPr>
        <w:drawing>
          <wp:inline distT="0" distB="0" distL="114300" distR="114300">
            <wp:extent cx="916940" cy="916940"/>
            <wp:effectExtent l="0" t="0" r="16510" b="16510"/>
            <wp:docPr id="1" name="图片 1" descr="1693354994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33549941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574B4"/>
    <w:rsid w:val="25E5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916</Words>
  <Characters>976</Characters>
  <Lines>0</Lines>
  <Paragraphs>0</Paragraphs>
  <TotalTime>0</TotalTime>
  <ScaleCrop>false</ScaleCrop>
  <LinksUpToDate>false</LinksUpToDate>
  <CharactersWithSpaces>1048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2024-10-09T08:26:00Z</dcterms:created>
  <dc:creator>pc</dc:creator>
  <cp:lastModifiedBy>pc</cp:lastModifiedBy>
  <dcterms:modified xsi:type="dcterms:W3CDTF">2024-10-09T08:26:56Z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E068F7F9E6364898B0BB77965D91079A</vt:lpwstr>
  </property>
</Properties>
</file>